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pPr>
      <w:r w:rsidDel="00000000" w:rsidR="00000000" w:rsidRPr="00000000">
        <w:rPr>
          <w:b w:val="1"/>
          <w:rtl w:val="0"/>
        </w:rPr>
        <w:t xml:space="preserve">REQUEST FOR PROPOSALS (RFP) </w:t>
        <w:br w:type="textWrapping"/>
        <w:t xml:space="preserve">SNOW REMOVAL SERVICES FOR SPECIAL SERVICE AREA (SSA) #51</w:t>
        <w:br w:type="textWrapping"/>
        <w:t xml:space="preserve">Chatham Business Association (CBA), Small Business Development Inc.</w:t>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1c4587"/>
          <w:sz w:val="26"/>
          <w:szCs w:val="26"/>
        </w:rPr>
      </w:pPr>
      <w:bookmarkStart w:colFirst="0" w:colLast="0" w:name="_jprued9djb8" w:id="0"/>
      <w:bookmarkEnd w:id="0"/>
      <w:r w:rsidDel="00000000" w:rsidR="00000000" w:rsidRPr="00000000">
        <w:rPr>
          <w:b w:val="1"/>
          <w:color w:val="1c4587"/>
          <w:sz w:val="26"/>
          <w:szCs w:val="26"/>
          <w:rtl w:val="0"/>
        </w:rPr>
        <w:t xml:space="preserve">INTRODUCTION</w:t>
      </w:r>
    </w:p>
    <w:p w:rsidR="00000000" w:rsidDel="00000000" w:rsidP="00000000" w:rsidRDefault="00000000" w:rsidRPr="00000000" w14:paraId="00000003">
      <w:pPr>
        <w:spacing w:after="240" w:before="240" w:lineRule="auto"/>
        <w:rPr/>
      </w:pPr>
      <w:r w:rsidDel="00000000" w:rsidR="00000000" w:rsidRPr="00000000">
        <w:rPr>
          <w:rtl w:val="0"/>
        </w:rPr>
        <w:t xml:space="preserve">The Chatham Business Association Small Business Development Inc. (CBASBDI), as the managing Local Service Provider (LSP) of Special Service Area (SSA) #51, invites proposals from qualified contractors for Snow Removal Services for the upcoming season from </w:t>
      </w:r>
      <w:r w:rsidDel="00000000" w:rsidR="00000000" w:rsidRPr="00000000">
        <w:rPr>
          <w:b w:val="1"/>
          <w:rtl w:val="0"/>
        </w:rPr>
        <w:t xml:space="preserve">January 1, 2024, to April 1, 2025.</w:t>
      </w:r>
      <w:r w:rsidDel="00000000" w:rsidR="00000000" w:rsidRPr="00000000">
        <w:rPr>
          <w:rtl w:val="0"/>
        </w:rPr>
        <w:t xml:space="preserve"> This RFP is intended to solicit proposals from contractors with proven expertise in snow removal, related materials, and equipment management.</w:t>
      </w:r>
    </w:p>
    <w:p w:rsidR="00000000" w:rsidDel="00000000" w:rsidP="00000000" w:rsidRDefault="00000000" w:rsidRPr="00000000" w14:paraId="00000004">
      <w:pPr>
        <w:spacing w:after="240" w:before="240" w:lineRule="auto"/>
        <w:rPr/>
      </w:pPr>
      <w:r w:rsidDel="00000000" w:rsidR="00000000" w:rsidRPr="00000000">
        <w:rPr>
          <w:rtl w:val="0"/>
        </w:rPr>
        <w:t xml:space="preserve">Proposals are sought to ensure safe, timely, and professional snow removal services in the designated SSA boundaries. The awarded contractor will work collaboratively with CBASBDI to fulfill all contract terms effectively and comply with local ordinances.</w:t>
      </w:r>
    </w:p>
    <w:p w:rsidR="00000000" w:rsidDel="00000000" w:rsidP="00000000" w:rsidRDefault="00000000" w:rsidRPr="00000000" w14:paraId="00000005">
      <w:pPr>
        <w:rPr>
          <w:b w:val="1"/>
          <w:color w:val="1c4587"/>
          <w:sz w:val="26"/>
          <w:szCs w:val="26"/>
        </w:rPr>
      </w:pPr>
      <w:r w:rsidDel="00000000" w:rsidR="00000000" w:rsidRPr="00000000">
        <w:rPr>
          <w:b w:val="1"/>
          <w:color w:val="1c4587"/>
          <w:sz w:val="26"/>
          <w:szCs w:val="26"/>
          <w:rtl w:val="0"/>
        </w:rPr>
        <w:t xml:space="preserve">CONTRACT TERM</w:t>
      </w:r>
    </w:p>
    <w:p w:rsidR="00000000" w:rsidDel="00000000" w:rsidP="00000000" w:rsidRDefault="00000000" w:rsidRPr="00000000" w14:paraId="00000006">
      <w:pPr>
        <w:spacing w:after="240" w:before="240" w:lineRule="auto"/>
        <w:rPr/>
      </w:pPr>
      <w:r w:rsidDel="00000000" w:rsidR="00000000" w:rsidRPr="00000000">
        <w:rPr>
          <w:rtl w:val="0"/>
        </w:rPr>
        <w:t xml:space="preserve">The contract period for snow removal services is </w:t>
      </w:r>
      <w:r w:rsidDel="00000000" w:rsidR="00000000" w:rsidRPr="00000000">
        <w:rPr>
          <w:b w:val="1"/>
          <w:rtl w:val="0"/>
        </w:rPr>
        <w:t xml:space="preserve">January 1, 2025 - April 1, 2025</w:t>
      </w:r>
      <w:r w:rsidDel="00000000" w:rsidR="00000000" w:rsidRPr="00000000">
        <w:rPr>
          <w:rtl w:val="0"/>
        </w:rPr>
        <w:t xml:space="preserve">, with an option to renew for up to </w:t>
      </w:r>
      <w:r w:rsidDel="00000000" w:rsidR="00000000" w:rsidRPr="00000000">
        <w:rPr>
          <w:b w:val="1"/>
          <w:rtl w:val="0"/>
        </w:rPr>
        <w:t xml:space="preserve">two one-year extensions</w:t>
      </w:r>
      <w:r w:rsidDel="00000000" w:rsidR="00000000" w:rsidRPr="00000000">
        <w:rPr>
          <w:rtl w:val="0"/>
        </w:rPr>
        <w:t xml:space="preserve"> at CBASBDI's discretion. Termination of the contract is without cause and may occur with a </w:t>
      </w:r>
      <w:r w:rsidDel="00000000" w:rsidR="00000000" w:rsidRPr="00000000">
        <w:rPr>
          <w:b w:val="1"/>
          <w:rtl w:val="0"/>
        </w:rPr>
        <w:t xml:space="preserve">45-day written notice</w:t>
      </w:r>
      <w:r w:rsidDel="00000000" w:rsidR="00000000" w:rsidRPr="00000000">
        <w:rPr>
          <w:rtl w:val="0"/>
        </w:rPr>
        <w:t xml:space="preserve"> from either party.</w:t>
      </w:r>
    </w:p>
    <w:p w:rsidR="00000000" w:rsidDel="00000000" w:rsidP="00000000" w:rsidRDefault="00000000" w:rsidRPr="00000000" w14:paraId="00000007">
      <w:pPr>
        <w:rPr>
          <w:b w:val="1"/>
          <w:color w:val="1c4587"/>
          <w:sz w:val="26"/>
          <w:szCs w:val="26"/>
        </w:rPr>
      </w:pPr>
      <w:r w:rsidDel="00000000" w:rsidR="00000000" w:rsidRPr="00000000">
        <w:rPr>
          <w:b w:val="1"/>
          <w:color w:val="1c4587"/>
          <w:sz w:val="26"/>
          <w:szCs w:val="26"/>
          <w:rtl w:val="0"/>
        </w:rPr>
        <w:t xml:space="preserve">SCOPE OF SERVICES</w:t>
      </w:r>
    </w:p>
    <w:p w:rsidR="00000000" w:rsidDel="00000000" w:rsidP="00000000" w:rsidRDefault="00000000" w:rsidRPr="00000000" w14:paraId="00000008">
      <w:pPr>
        <w:spacing w:after="240" w:before="240" w:lineRule="auto"/>
        <w:rPr/>
      </w:pPr>
      <w:r w:rsidDel="00000000" w:rsidR="00000000" w:rsidRPr="00000000">
        <w:rPr>
          <w:rtl w:val="0"/>
        </w:rPr>
        <w:t xml:space="preserve">The contractor will provide snow removal services to maintain safe pedestrian and vehicular access along sidewalks, curbs, and public areas within the SSA #51 boundaries.</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x3lhhi67htcf" w:id="1"/>
      <w:bookmarkEnd w:id="1"/>
      <w:r w:rsidDel="00000000" w:rsidR="00000000" w:rsidRPr="00000000">
        <w:rPr>
          <w:b w:val="1"/>
          <w:color w:val="000000"/>
          <w:sz w:val="22"/>
          <w:szCs w:val="22"/>
          <w:rtl w:val="0"/>
        </w:rPr>
        <w:t xml:space="preserve">Responsibilities</w:t>
      </w:r>
    </w:p>
    <w:p w:rsidR="00000000" w:rsidDel="00000000" w:rsidP="00000000" w:rsidRDefault="00000000" w:rsidRPr="00000000" w14:paraId="0000000A">
      <w:pPr>
        <w:numPr>
          <w:ilvl w:val="0"/>
          <w:numId w:val="2"/>
        </w:numPr>
        <w:spacing w:after="0" w:afterAutospacing="0" w:before="240" w:lineRule="auto"/>
        <w:ind w:left="720" w:hanging="360"/>
      </w:pPr>
      <w:r w:rsidDel="00000000" w:rsidR="00000000" w:rsidRPr="00000000">
        <w:rPr>
          <w:b w:val="1"/>
          <w:rtl w:val="0"/>
        </w:rPr>
        <w:t xml:space="preserve">Snow Removal</w:t>
        <w:br w:type="textWrapping"/>
      </w:r>
    </w:p>
    <w:p w:rsidR="00000000" w:rsidDel="00000000" w:rsidP="00000000" w:rsidRDefault="00000000" w:rsidRPr="00000000" w14:paraId="0000000B">
      <w:pPr>
        <w:numPr>
          <w:ilvl w:val="1"/>
          <w:numId w:val="2"/>
        </w:numPr>
        <w:spacing w:after="0" w:afterAutospacing="0" w:before="0" w:beforeAutospacing="0" w:lineRule="auto"/>
        <w:ind w:left="1440" w:hanging="360"/>
      </w:pPr>
      <w:r w:rsidDel="00000000" w:rsidR="00000000" w:rsidRPr="00000000">
        <w:rPr>
          <w:rtl w:val="0"/>
        </w:rPr>
        <w:t xml:space="preserve">Clear sidewalks, stairs, and walkways within designated areas as defined in the SSA #51 map.</w:t>
      </w:r>
    </w:p>
    <w:p w:rsidR="00000000" w:rsidDel="00000000" w:rsidP="00000000" w:rsidRDefault="00000000" w:rsidRPr="00000000" w14:paraId="0000000C">
      <w:pPr>
        <w:numPr>
          <w:ilvl w:val="1"/>
          <w:numId w:val="2"/>
        </w:numPr>
        <w:spacing w:after="0" w:afterAutospacing="0" w:before="0" w:beforeAutospacing="0" w:lineRule="auto"/>
        <w:ind w:left="1440" w:hanging="360"/>
      </w:pPr>
      <w:r w:rsidDel="00000000" w:rsidR="00000000" w:rsidRPr="00000000">
        <w:rPr>
          <w:rtl w:val="0"/>
        </w:rPr>
        <w:t xml:space="preserve">Mobilize snow removal services at a </w:t>
      </w:r>
      <w:r w:rsidDel="00000000" w:rsidR="00000000" w:rsidRPr="00000000">
        <w:rPr>
          <w:b w:val="1"/>
          <w:rtl w:val="0"/>
        </w:rPr>
        <w:t xml:space="preserve">2-inch trigger level</w:t>
      </w:r>
      <w:r w:rsidDel="00000000" w:rsidR="00000000" w:rsidRPr="00000000">
        <w:rPr>
          <w:rtl w:val="0"/>
        </w:rPr>
        <w:t xml:space="preserve">, using appropriate equipment and techniques to ensure safety.</w:t>
      </w:r>
    </w:p>
    <w:p w:rsidR="00000000" w:rsidDel="00000000" w:rsidP="00000000" w:rsidRDefault="00000000" w:rsidRPr="00000000" w14:paraId="0000000D">
      <w:pPr>
        <w:numPr>
          <w:ilvl w:val="1"/>
          <w:numId w:val="2"/>
        </w:numPr>
        <w:spacing w:after="0" w:afterAutospacing="0" w:before="0" w:beforeAutospacing="0" w:lineRule="auto"/>
        <w:ind w:left="1440" w:hanging="360"/>
      </w:pPr>
      <w:r w:rsidDel="00000000" w:rsidR="00000000" w:rsidRPr="00000000">
        <w:rPr>
          <w:rtl w:val="0"/>
        </w:rPr>
        <w:t xml:space="preserve">Perform services for snowfalls exceeding 2 inches, with pre-and post-service photographic documentation to verify completion and quality.</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De-Icing Applications</w:t>
        <w:br w:type="textWrapping"/>
      </w:r>
    </w:p>
    <w:p w:rsidR="00000000" w:rsidDel="00000000" w:rsidP="00000000" w:rsidRDefault="00000000" w:rsidRPr="00000000" w14:paraId="0000000F">
      <w:pPr>
        <w:numPr>
          <w:ilvl w:val="1"/>
          <w:numId w:val="2"/>
        </w:numPr>
        <w:spacing w:after="0" w:afterAutospacing="0" w:before="0" w:beforeAutospacing="0" w:lineRule="auto"/>
        <w:ind w:left="1440" w:hanging="360"/>
      </w:pPr>
      <w:r w:rsidDel="00000000" w:rsidR="00000000" w:rsidRPr="00000000">
        <w:rPr>
          <w:rtl w:val="0"/>
        </w:rPr>
        <w:t xml:space="preserve">Use environmentally friendly and pet-safe de-icing agents approved for use on concrete and asphalt.</w:t>
      </w:r>
    </w:p>
    <w:p w:rsidR="00000000" w:rsidDel="00000000" w:rsidP="00000000" w:rsidRDefault="00000000" w:rsidRPr="00000000" w14:paraId="00000010">
      <w:pPr>
        <w:numPr>
          <w:ilvl w:val="1"/>
          <w:numId w:val="2"/>
        </w:numPr>
        <w:spacing w:after="0" w:afterAutospacing="0" w:before="0" w:beforeAutospacing="0" w:lineRule="auto"/>
        <w:ind w:left="1440" w:hanging="360"/>
      </w:pPr>
      <w:r w:rsidDel="00000000" w:rsidR="00000000" w:rsidRPr="00000000">
        <w:rPr>
          <w:rtl w:val="0"/>
        </w:rPr>
        <w:t xml:space="preserve">Apply de-icing materials after each snow removal occurrence unless directed otherwise by CBASBDI.</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Snow Relocation</w:t>
        <w:br w:type="textWrapping"/>
      </w:r>
    </w:p>
    <w:p w:rsidR="00000000" w:rsidDel="00000000" w:rsidP="00000000" w:rsidRDefault="00000000" w:rsidRPr="00000000" w14:paraId="00000012">
      <w:pPr>
        <w:numPr>
          <w:ilvl w:val="1"/>
          <w:numId w:val="2"/>
        </w:numPr>
        <w:spacing w:after="0" w:afterAutospacing="0" w:before="0" w:beforeAutospacing="0" w:lineRule="auto"/>
        <w:ind w:left="1440" w:hanging="360"/>
      </w:pPr>
      <w:r w:rsidDel="00000000" w:rsidR="00000000" w:rsidRPr="00000000">
        <w:rPr>
          <w:rtl w:val="0"/>
        </w:rPr>
        <w:t xml:space="preserve">Ensure snow piles are placed to prevent meltwater from draining onto cleared areas and causing refreezing.</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Preemptive and Reactive Services</w:t>
        <w:br w:type="textWrapping"/>
      </w:r>
    </w:p>
    <w:p w:rsidR="00000000" w:rsidDel="00000000" w:rsidP="00000000" w:rsidRDefault="00000000" w:rsidRPr="00000000" w14:paraId="00000014">
      <w:pPr>
        <w:numPr>
          <w:ilvl w:val="1"/>
          <w:numId w:val="2"/>
        </w:numPr>
        <w:spacing w:after="0" w:afterAutospacing="0" w:before="0" w:beforeAutospacing="0" w:lineRule="auto"/>
        <w:ind w:left="1440" w:hanging="360"/>
      </w:pPr>
      <w:r w:rsidDel="00000000" w:rsidR="00000000" w:rsidRPr="00000000">
        <w:rPr>
          <w:rtl w:val="0"/>
        </w:rPr>
        <w:t xml:space="preserve">For snow events </w:t>
      </w:r>
      <w:r w:rsidDel="00000000" w:rsidR="00000000" w:rsidRPr="00000000">
        <w:rPr>
          <w:b w:val="1"/>
          <w:rtl w:val="0"/>
        </w:rPr>
        <w:t xml:space="preserve">3 inches or less</w:t>
      </w:r>
      <w:r w:rsidDel="00000000" w:rsidR="00000000" w:rsidRPr="00000000">
        <w:rPr>
          <w:rtl w:val="0"/>
        </w:rPr>
        <w:t xml:space="preserve">, commence operations after snowfall ceases.</w:t>
      </w:r>
    </w:p>
    <w:p w:rsidR="00000000" w:rsidDel="00000000" w:rsidP="00000000" w:rsidRDefault="00000000" w:rsidRPr="00000000" w14:paraId="00000015">
      <w:pPr>
        <w:numPr>
          <w:ilvl w:val="1"/>
          <w:numId w:val="2"/>
        </w:numPr>
        <w:spacing w:after="0" w:afterAutospacing="0" w:before="0" w:beforeAutospacing="0" w:lineRule="auto"/>
        <w:ind w:left="1440" w:hanging="360"/>
      </w:pPr>
      <w:r w:rsidDel="00000000" w:rsidR="00000000" w:rsidRPr="00000000">
        <w:rPr>
          <w:rtl w:val="0"/>
        </w:rPr>
        <w:t xml:space="preserve">For snow events </w:t>
      </w:r>
      <w:r w:rsidDel="00000000" w:rsidR="00000000" w:rsidRPr="00000000">
        <w:rPr>
          <w:b w:val="1"/>
          <w:rtl w:val="0"/>
        </w:rPr>
        <w:t xml:space="preserve">above 6 inches</w:t>
      </w:r>
      <w:r w:rsidDel="00000000" w:rsidR="00000000" w:rsidRPr="00000000">
        <w:rPr>
          <w:rtl w:val="0"/>
        </w:rPr>
        <w:t xml:space="preserve">, perform pushes following each 3 inches snow fall during the storm, ensuring accessibility.</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b w:val="1"/>
          <w:rtl w:val="0"/>
        </w:rPr>
        <w:t xml:space="preserve">Reporting and Documentation</w:t>
        <w:br w:type="textWrapping"/>
      </w:r>
    </w:p>
    <w:p w:rsidR="00000000" w:rsidDel="00000000" w:rsidP="00000000" w:rsidRDefault="00000000" w:rsidRPr="00000000" w14:paraId="00000017">
      <w:pPr>
        <w:numPr>
          <w:ilvl w:val="1"/>
          <w:numId w:val="2"/>
        </w:numPr>
        <w:spacing w:after="0" w:afterAutospacing="0" w:before="0" w:beforeAutospacing="0" w:lineRule="auto"/>
        <w:ind w:left="1440" w:hanging="360"/>
      </w:pPr>
      <w:r w:rsidDel="00000000" w:rsidR="00000000" w:rsidRPr="00000000">
        <w:rPr>
          <w:rtl w:val="0"/>
        </w:rPr>
        <w:t xml:space="preserve">Provide pre-and post-snow removal photographic evidence for each occurrence to CBASBDI.</w:t>
      </w:r>
    </w:p>
    <w:p w:rsidR="00000000" w:rsidDel="00000000" w:rsidP="00000000" w:rsidRDefault="00000000" w:rsidRPr="00000000" w14:paraId="00000018">
      <w:pPr>
        <w:numPr>
          <w:ilvl w:val="1"/>
          <w:numId w:val="2"/>
        </w:numPr>
        <w:spacing w:after="0" w:afterAutospacing="0" w:before="0" w:beforeAutospacing="0" w:lineRule="auto"/>
        <w:ind w:left="1440" w:hanging="360"/>
      </w:pPr>
      <w:r w:rsidDel="00000000" w:rsidR="00000000" w:rsidRPr="00000000">
        <w:rPr>
          <w:rtl w:val="0"/>
        </w:rPr>
        <w:t xml:space="preserve">Submit weekly activity logs summarizing services rendered.</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b w:val="1"/>
          <w:rtl w:val="0"/>
        </w:rPr>
        <w:t xml:space="preserve">Equipment</w:t>
        <w:br w:type="textWrapping"/>
      </w:r>
    </w:p>
    <w:p w:rsidR="00000000" w:rsidDel="00000000" w:rsidP="00000000" w:rsidRDefault="00000000" w:rsidRPr="00000000" w14:paraId="0000001A">
      <w:pPr>
        <w:numPr>
          <w:ilvl w:val="1"/>
          <w:numId w:val="2"/>
        </w:numPr>
        <w:spacing w:after="0" w:afterAutospacing="0" w:before="0" w:beforeAutospacing="0" w:lineRule="auto"/>
        <w:ind w:left="1440" w:hanging="360"/>
      </w:pPr>
      <w:r w:rsidDel="00000000" w:rsidR="00000000" w:rsidRPr="00000000">
        <w:rPr>
          <w:rtl w:val="0"/>
        </w:rPr>
        <w:t xml:space="preserve">Equipment for this project includes, but is not limited to:</w:t>
      </w:r>
    </w:p>
    <w:p w:rsidR="00000000" w:rsidDel="00000000" w:rsidP="00000000" w:rsidRDefault="00000000" w:rsidRPr="00000000" w14:paraId="0000001B">
      <w:pPr>
        <w:numPr>
          <w:ilvl w:val="2"/>
          <w:numId w:val="2"/>
        </w:numPr>
        <w:spacing w:after="0" w:afterAutospacing="0" w:before="0" w:beforeAutospacing="0" w:lineRule="auto"/>
        <w:ind w:left="2160" w:hanging="360"/>
      </w:pPr>
      <w:r w:rsidDel="00000000" w:rsidR="00000000" w:rsidRPr="00000000">
        <w:rPr>
          <w:rtl w:val="0"/>
        </w:rPr>
        <w:t xml:space="preserve">36-inch sidewalk snow blowers</w:t>
      </w:r>
    </w:p>
    <w:p w:rsidR="00000000" w:rsidDel="00000000" w:rsidP="00000000" w:rsidRDefault="00000000" w:rsidRPr="00000000" w14:paraId="0000001C">
      <w:pPr>
        <w:numPr>
          <w:ilvl w:val="2"/>
          <w:numId w:val="2"/>
        </w:numPr>
        <w:spacing w:after="0" w:afterAutospacing="0" w:before="0" w:beforeAutospacing="0" w:lineRule="auto"/>
        <w:ind w:left="2160" w:hanging="360"/>
      </w:pPr>
      <w:r w:rsidDel="00000000" w:rsidR="00000000" w:rsidRPr="00000000">
        <w:rPr>
          <w:rtl w:val="0"/>
        </w:rPr>
        <w:t xml:space="preserve">Snow sweepers</w:t>
      </w:r>
    </w:p>
    <w:p w:rsidR="00000000" w:rsidDel="00000000" w:rsidP="00000000" w:rsidRDefault="00000000" w:rsidRPr="00000000" w14:paraId="0000001D">
      <w:pPr>
        <w:numPr>
          <w:ilvl w:val="2"/>
          <w:numId w:val="2"/>
        </w:numPr>
        <w:spacing w:after="0" w:afterAutospacing="0" w:before="0" w:beforeAutospacing="0" w:lineRule="auto"/>
        <w:ind w:left="2160" w:hanging="360"/>
      </w:pPr>
      <w:r w:rsidDel="00000000" w:rsidR="00000000" w:rsidRPr="00000000">
        <w:rPr>
          <w:rtl w:val="0"/>
        </w:rPr>
        <w:t xml:space="preserve">Snowrators</w:t>
      </w:r>
    </w:p>
    <w:p w:rsidR="00000000" w:rsidDel="00000000" w:rsidP="00000000" w:rsidRDefault="00000000" w:rsidRPr="00000000" w14:paraId="0000001E">
      <w:pPr>
        <w:numPr>
          <w:ilvl w:val="2"/>
          <w:numId w:val="2"/>
        </w:numPr>
        <w:spacing w:after="240" w:before="0" w:beforeAutospacing="0" w:lineRule="auto"/>
        <w:ind w:left="2160" w:hanging="360"/>
      </w:pPr>
      <w:r w:rsidDel="00000000" w:rsidR="00000000" w:rsidRPr="00000000">
        <w:rPr>
          <w:rtl w:val="0"/>
        </w:rPr>
        <w:t xml:space="preserve">Skid steers</w:t>
      </w:r>
    </w:p>
    <w:p w:rsidR="00000000" w:rsidDel="00000000" w:rsidP="00000000" w:rsidRDefault="00000000" w:rsidRPr="00000000" w14:paraId="0000001F">
      <w:pPr>
        <w:pStyle w:val="Heading3"/>
        <w:keepNext w:val="0"/>
        <w:keepLines w:val="0"/>
        <w:spacing w:before="280" w:lineRule="auto"/>
        <w:rPr>
          <w:b w:val="1"/>
          <w:color w:val="1c4587"/>
          <w:sz w:val="26"/>
          <w:szCs w:val="26"/>
        </w:rPr>
      </w:pPr>
      <w:bookmarkStart w:colFirst="0" w:colLast="0" w:name="_qy4q7al261vl" w:id="2"/>
      <w:bookmarkEnd w:id="2"/>
      <w:r w:rsidDel="00000000" w:rsidR="00000000" w:rsidRPr="00000000">
        <w:rPr>
          <w:b w:val="1"/>
          <w:color w:val="1c4587"/>
          <w:sz w:val="26"/>
          <w:szCs w:val="26"/>
          <w:rtl w:val="0"/>
        </w:rPr>
        <w:t xml:space="preserve">SSA #51 BOUNDARIES</w:t>
      </w:r>
    </w:p>
    <w:p w:rsidR="00000000" w:rsidDel="00000000" w:rsidP="00000000" w:rsidRDefault="00000000" w:rsidRPr="00000000" w14:paraId="00000020">
      <w:pPr>
        <w:spacing w:after="240" w:before="240" w:lineRule="auto"/>
        <w:rPr/>
      </w:pPr>
      <w:r w:rsidDel="00000000" w:rsidR="00000000" w:rsidRPr="00000000">
        <w:rPr>
          <w:rtl w:val="0"/>
        </w:rPr>
        <w:t xml:space="preserve">The boundaries of SSA #51 include:</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b w:val="1"/>
          <w:rtl w:val="0"/>
        </w:rPr>
        <w:t xml:space="preserve">Cottage Grove Corridor:</w:t>
      </w:r>
      <w:r w:rsidDel="00000000" w:rsidR="00000000" w:rsidRPr="00000000">
        <w:rPr>
          <w:rtl w:val="0"/>
        </w:rPr>
        <w:t xml:space="preserve"> From 75th Street to 92nd Street, both sides.</w:t>
      </w:r>
    </w:p>
    <w:p w:rsidR="00000000" w:rsidDel="00000000" w:rsidP="00000000" w:rsidRDefault="00000000" w:rsidRPr="00000000" w14:paraId="00000022">
      <w:pPr>
        <w:numPr>
          <w:ilvl w:val="0"/>
          <w:numId w:val="3"/>
        </w:numPr>
        <w:spacing w:after="0" w:afterAutospacing="0" w:before="0" w:beforeAutospacing="0" w:lineRule="auto"/>
        <w:ind w:left="720" w:hanging="360"/>
        <w:rPr>
          <w:u w:val="none"/>
        </w:rPr>
      </w:pPr>
      <w:r w:rsidDel="00000000" w:rsidR="00000000" w:rsidRPr="00000000">
        <w:rPr>
          <w:b w:val="1"/>
          <w:rtl w:val="0"/>
        </w:rPr>
        <w:t xml:space="preserve">87th Street Corridor: </w:t>
      </w:r>
      <w:r w:rsidDel="00000000" w:rsidR="00000000" w:rsidRPr="00000000">
        <w:rPr>
          <w:rtl w:val="0"/>
        </w:rPr>
        <w:t xml:space="preserve"> </w:t>
      </w:r>
      <w:r w:rsidDel="00000000" w:rsidR="00000000" w:rsidRPr="00000000">
        <w:rPr>
          <w:sz w:val="20"/>
          <w:szCs w:val="20"/>
          <w:highlight w:val="white"/>
          <w:rtl w:val="0"/>
        </w:rPr>
        <w:t xml:space="preserve">Both sides of 87th street between Champlain and Ingleside</w:t>
      </w:r>
    </w:p>
    <w:p w:rsidR="00000000" w:rsidDel="00000000" w:rsidP="00000000" w:rsidRDefault="00000000" w:rsidRPr="00000000" w14:paraId="00000023">
      <w:pPr>
        <w:numPr>
          <w:ilvl w:val="0"/>
          <w:numId w:val="3"/>
        </w:numPr>
        <w:spacing w:after="0" w:afterAutospacing="0" w:before="0" w:beforeAutospacing="0" w:lineRule="auto"/>
        <w:ind w:left="720" w:hanging="360"/>
        <w:rPr>
          <w:sz w:val="20"/>
          <w:szCs w:val="20"/>
          <w:highlight w:val="white"/>
          <w:u w:val="none"/>
        </w:rPr>
      </w:pPr>
      <w:r w:rsidDel="00000000" w:rsidR="00000000" w:rsidRPr="00000000">
        <w:rPr>
          <w:b w:val="1"/>
          <w:sz w:val="20"/>
          <w:szCs w:val="20"/>
          <w:highlight w:val="white"/>
          <w:rtl w:val="0"/>
        </w:rPr>
        <w:t xml:space="preserve">87th Shopping Mall: </w:t>
      </w:r>
      <w:r w:rsidDel="00000000" w:rsidR="00000000" w:rsidRPr="00000000">
        <w:rPr>
          <w:sz w:val="20"/>
          <w:szCs w:val="20"/>
          <w:highlight w:val="white"/>
          <w:rtl w:val="0"/>
        </w:rPr>
        <w:t xml:space="preserve"> West side of Cottage Grove between 87th Street and 84th Street</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95th Street Corridor:</w:t>
      </w:r>
      <w:r w:rsidDel="00000000" w:rsidR="00000000" w:rsidRPr="00000000">
        <w:rPr>
          <w:rtl w:val="0"/>
        </w:rPr>
        <w:t xml:space="preserve"> Both sides from Cottage Grove to Stony Island.</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b w:val="1"/>
          <w:rtl w:val="0"/>
        </w:rPr>
        <w:t xml:space="preserve">Additional Streets:</w:t>
      </w:r>
      <w:r w:rsidDel="00000000" w:rsidR="00000000" w:rsidRPr="00000000">
        <w:rPr>
          <w:rtl w:val="0"/>
        </w:rPr>
        <w:t xml:space="preserve"> Both sides of </w:t>
      </w:r>
      <w:r w:rsidDel="00000000" w:rsidR="00000000" w:rsidRPr="00000000">
        <w:rPr>
          <w:highlight w:val="yellow"/>
          <w:rtl w:val="0"/>
        </w:rPr>
        <w:t xml:space="preserve">75th, 79th, and 87th</w:t>
      </w:r>
      <w:r w:rsidDel="00000000" w:rsidR="00000000" w:rsidRPr="00000000">
        <w:rPr>
          <w:rtl w:val="0"/>
        </w:rPr>
        <w:t xml:space="preserve"> Streets within specified boundary points.</w:t>
      </w:r>
    </w:p>
    <w:p w:rsidR="00000000" w:rsidDel="00000000" w:rsidP="00000000" w:rsidRDefault="00000000" w:rsidRPr="00000000" w14:paraId="00000026">
      <w:pPr>
        <w:numPr>
          <w:ilvl w:val="0"/>
          <w:numId w:val="3"/>
        </w:numPr>
        <w:spacing w:before="120" w:line="259" w:lineRule="auto"/>
        <w:ind w:left="720" w:hanging="360"/>
        <w:rPr>
          <w:sz w:val="20"/>
          <w:szCs w:val="20"/>
        </w:rPr>
      </w:pPr>
      <w:r w:rsidDel="00000000" w:rsidR="00000000" w:rsidRPr="00000000">
        <w:rPr>
          <w:b w:val="1"/>
          <w:sz w:val="20"/>
          <w:szCs w:val="20"/>
          <w:highlight w:val="white"/>
          <w:rtl w:val="0"/>
        </w:rPr>
        <w:t xml:space="preserve">95th and Stony Island:</w:t>
      </w:r>
      <w:r w:rsidDel="00000000" w:rsidR="00000000" w:rsidRPr="00000000">
        <w:rPr>
          <w:sz w:val="20"/>
          <w:szCs w:val="20"/>
          <w:highlight w:val="white"/>
          <w:rtl w:val="0"/>
        </w:rPr>
        <w:t xml:space="preserve">  West to include only north side of 95th Street to Dobson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1c4587"/>
          <w:sz w:val="26"/>
          <w:szCs w:val="26"/>
        </w:rPr>
      </w:pPr>
      <w:bookmarkStart w:colFirst="0" w:colLast="0" w:name="_enoffb9jte1z" w:id="3"/>
      <w:bookmarkEnd w:id="3"/>
      <w:r w:rsidDel="00000000" w:rsidR="00000000" w:rsidRPr="00000000">
        <w:rPr>
          <w:b w:val="1"/>
          <w:color w:val="1c4587"/>
          <w:sz w:val="26"/>
          <w:szCs w:val="26"/>
          <w:rtl w:val="0"/>
        </w:rPr>
        <w:t xml:space="preserve">PRICING STRUCTURE</w:t>
      </w:r>
    </w:p>
    <w:p w:rsidR="00000000" w:rsidDel="00000000" w:rsidP="00000000" w:rsidRDefault="00000000" w:rsidRPr="00000000" w14:paraId="00000029">
      <w:pPr>
        <w:spacing w:after="240" w:before="240" w:lineRule="auto"/>
        <w:rPr/>
      </w:pPr>
      <w:r w:rsidDel="00000000" w:rsidR="00000000" w:rsidRPr="00000000">
        <w:rPr>
          <w:rtl w:val="0"/>
        </w:rPr>
        <w:t xml:space="preserve">Contractors must submit a detailed pricing proposal that includes the following elements:</w:t>
      </w:r>
    </w:p>
    <w:p w:rsidR="00000000" w:rsidDel="00000000" w:rsidP="00000000" w:rsidRDefault="00000000" w:rsidRPr="00000000" w14:paraId="0000002A">
      <w:pPr>
        <w:numPr>
          <w:ilvl w:val="0"/>
          <w:numId w:val="1"/>
        </w:numPr>
        <w:spacing w:after="0" w:afterAutospacing="0" w:before="240" w:lineRule="auto"/>
        <w:ind w:left="720" w:hanging="360"/>
      </w:pPr>
      <w:r w:rsidDel="00000000" w:rsidR="00000000" w:rsidRPr="00000000">
        <w:rPr>
          <w:b w:val="1"/>
          <w:rtl w:val="0"/>
        </w:rPr>
        <w:t xml:space="preserve">Per occurrence costs for snow removal</w:t>
      </w:r>
      <w:r w:rsidDel="00000000" w:rsidR="00000000" w:rsidRPr="00000000">
        <w:rPr>
          <w:rtl w:val="0"/>
        </w:rPr>
        <w:t xml:space="preserve"> when snowfall exceeds 2 inches.</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b w:val="1"/>
          <w:rtl w:val="0"/>
        </w:rPr>
        <w:t xml:space="preserve">Costs for de-icing and salt application services</w:t>
      </w:r>
      <w:r w:rsidDel="00000000" w:rsidR="00000000" w:rsidRPr="00000000">
        <w:rPr>
          <w:rtl w:val="0"/>
        </w:rPr>
        <w:t xml:space="preserve">, with specific attention to standalone salt-only events, if applicable.</w:t>
      </w:r>
    </w:p>
    <w:p w:rsidR="00000000" w:rsidDel="00000000" w:rsidP="00000000" w:rsidRDefault="00000000" w:rsidRPr="00000000" w14:paraId="0000002C">
      <w:pPr>
        <w:numPr>
          <w:ilvl w:val="0"/>
          <w:numId w:val="1"/>
        </w:numPr>
        <w:spacing w:after="240" w:before="0" w:beforeAutospacing="0" w:lineRule="auto"/>
        <w:ind w:left="720" w:hanging="360"/>
      </w:pPr>
      <w:r w:rsidDel="00000000" w:rsidR="00000000" w:rsidRPr="00000000">
        <w:rPr>
          <w:rtl w:val="0"/>
        </w:rPr>
        <w:t xml:space="preserve">All proposed costs should include labor, materials, equipment, and any associated maintenance.</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lf6p47tqie9" w:id="4"/>
      <w:bookmarkEnd w:id="4"/>
      <w:r w:rsidDel="00000000" w:rsidR="00000000" w:rsidRPr="00000000">
        <w:rPr>
          <w:b w:val="1"/>
          <w:color w:val="000000"/>
          <w:sz w:val="22"/>
          <w:szCs w:val="22"/>
          <w:rtl w:val="0"/>
        </w:rPr>
        <w:t xml:space="preserve">Documentation</w:t>
      </w:r>
    </w:p>
    <w:p w:rsidR="00000000" w:rsidDel="00000000" w:rsidP="00000000" w:rsidRDefault="00000000" w:rsidRPr="00000000" w14:paraId="0000002E">
      <w:pPr>
        <w:numPr>
          <w:ilvl w:val="0"/>
          <w:numId w:val="6"/>
        </w:numPr>
        <w:spacing w:after="240" w:before="240" w:lineRule="auto"/>
        <w:ind w:left="720" w:hanging="360"/>
      </w:pPr>
      <w:r w:rsidDel="00000000" w:rsidR="00000000" w:rsidRPr="00000000">
        <w:rPr>
          <w:b w:val="1"/>
          <w:rtl w:val="0"/>
        </w:rPr>
        <w:t xml:space="preserve">Pre- and Post-Snow Removal Photos:</w:t>
      </w:r>
      <w:r w:rsidDel="00000000" w:rsidR="00000000" w:rsidRPr="00000000">
        <w:rPr>
          <w:rtl w:val="0"/>
        </w:rPr>
        <w:t xml:space="preserve"> Included as part of services required for each occurrence to validate performance.</w:t>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zf3rf73ep87k" w:id="5"/>
      <w:bookmarkEnd w:id="5"/>
      <w:r w:rsidDel="00000000" w:rsidR="00000000" w:rsidRPr="00000000">
        <w:rPr>
          <w:b w:val="1"/>
          <w:color w:val="000000"/>
          <w:sz w:val="22"/>
          <w:szCs w:val="22"/>
          <w:rtl w:val="0"/>
        </w:rPr>
        <w:t xml:space="preserve">Payment Terms</w:t>
      </w:r>
    </w:p>
    <w:p w:rsidR="00000000" w:rsidDel="00000000" w:rsidP="00000000" w:rsidRDefault="00000000" w:rsidRPr="00000000" w14:paraId="00000030">
      <w:pPr>
        <w:numPr>
          <w:ilvl w:val="0"/>
          <w:numId w:val="4"/>
        </w:numPr>
        <w:spacing w:after="0" w:afterAutospacing="0" w:before="240" w:lineRule="auto"/>
        <w:ind w:left="720" w:hanging="360"/>
      </w:pPr>
      <w:r w:rsidDel="00000000" w:rsidR="00000000" w:rsidRPr="00000000">
        <w:rPr>
          <w:rtl w:val="0"/>
        </w:rPr>
        <w:t xml:space="preserve">A </w:t>
      </w:r>
      <w:r w:rsidDel="00000000" w:rsidR="00000000" w:rsidRPr="00000000">
        <w:rPr>
          <w:b w:val="1"/>
          <w:rtl w:val="0"/>
        </w:rPr>
        <w:t xml:space="preserve">season startup fee</w:t>
      </w:r>
      <w:r w:rsidDel="00000000" w:rsidR="00000000" w:rsidRPr="00000000">
        <w:rPr>
          <w:rtl w:val="0"/>
        </w:rPr>
        <w:t xml:space="preserve"> may be required to secure services for the contract term.</w:t>
      </w:r>
    </w:p>
    <w:p w:rsidR="00000000" w:rsidDel="00000000" w:rsidP="00000000" w:rsidRDefault="00000000" w:rsidRPr="00000000" w14:paraId="00000031">
      <w:pPr>
        <w:numPr>
          <w:ilvl w:val="0"/>
          <w:numId w:val="4"/>
        </w:numPr>
        <w:spacing w:after="240" w:before="0" w:beforeAutospacing="0" w:lineRule="auto"/>
        <w:ind w:left="720" w:hanging="360"/>
      </w:pPr>
      <w:r w:rsidDel="00000000" w:rsidR="00000000" w:rsidRPr="00000000">
        <w:rPr>
          <w:rtl w:val="0"/>
        </w:rPr>
        <w:t xml:space="preserve">Invoices should be issued weekly and are payable within </w:t>
      </w:r>
      <w:r w:rsidDel="00000000" w:rsidR="00000000" w:rsidRPr="00000000">
        <w:rPr>
          <w:b w:val="1"/>
          <w:rtl w:val="0"/>
        </w:rPr>
        <w:t xml:space="preserve">10 days</w:t>
      </w:r>
      <w:r w:rsidDel="00000000" w:rsidR="00000000" w:rsidRPr="00000000">
        <w:rPr>
          <w:rtl w:val="0"/>
        </w:rPr>
        <w:t xml:space="preserve"> of receipt of invoice.</w:t>
      </w:r>
    </w:p>
    <w:p w:rsidR="00000000" w:rsidDel="00000000" w:rsidP="00000000" w:rsidRDefault="00000000" w:rsidRPr="00000000" w14:paraId="00000032">
      <w:pPr>
        <w:pStyle w:val="Heading3"/>
        <w:keepNext w:val="0"/>
        <w:keepLines w:val="0"/>
        <w:spacing w:before="280" w:lineRule="auto"/>
        <w:rPr>
          <w:b w:val="1"/>
          <w:color w:val="1c4587"/>
          <w:sz w:val="26"/>
          <w:szCs w:val="26"/>
        </w:rPr>
      </w:pPr>
      <w:bookmarkStart w:colFirst="0" w:colLast="0" w:name="_jstz959t0kqy" w:id="6"/>
      <w:bookmarkEnd w:id="6"/>
      <w:r w:rsidDel="00000000" w:rsidR="00000000" w:rsidRPr="00000000">
        <w:rPr>
          <w:b w:val="1"/>
          <w:color w:val="1c4587"/>
          <w:sz w:val="26"/>
          <w:szCs w:val="26"/>
          <w:rtl w:val="0"/>
        </w:rPr>
        <w:t xml:space="preserve">SUBMITTAL REQUIREMENTS</w:t>
      </w:r>
    </w:p>
    <w:p w:rsidR="00000000" w:rsidDel="00000000" w:rsidP="00000000" w:rsidRDefault="00000000" w:rsidRPr="00000000" w14:paraId="00000033">
      <w:pPr>
        <w:spacing w:after="240" w:before="240" w:lineRule="auto"/>
        <w:rPr/>
      </w:pPr>
      <w:r w:rsidDel="00000000" w:rsidR="00000000" w:rsidRPr="00000000">
        <w:rPr>
          <w:rtl w:val="0"/>
        </w:rPr>
        <w:t xml:space="preserve">Proposals must include the following elements:</w:t>
      </w:r>
    </w:p>
    <w:p w:rsidR="00000000" w:rsidDel="00000000" w:rsidP="00000000" w:rsidRDefault="00000000" w:rsidRPr="00000000" w14:paraId="00000034">
      <w:pPr>
        <w:numPr>
          <w:ilvl w:val="0"/>
          <w:numId w:val="7"/>
        </w:numPr>
        <w:spacing w:after="0" w:afterAutospacing="0" w:before="240" w:lineRule="auto"/>
        <w:ind w:left="720" w:hanging="360"/>
      </w:pPr>
      <w:r w:rsidDel="00000000" w:rsidR="00000000" w:rsidRPr="00000000">
        <w:rPr>
          <w:b w:val="1"/>
          <w:rtl w:val="0"/>
        </w:rPr>
        <w:t xml:space="preserve">Cover Letter of Interest:</w:t>
        <w:br w:type="textWrapping"/>
      </w:r>
    </w:p>
    <w:p w:rsidR="00000000" w:rsidDel="00000000" w:rsidP="00000000" w:rsidRDefault="00000000" w:rsidRPr="00000000" w14:paraId="00000035">
      <w:pPr>
        <w:numPr>
          <w:ilvl w:val="1"/>
          <w:numId w:val="7"/>
        </w:numPr>
        <w:spacing w:after="0" w:afterAutospacing="0" w:before="0" w:beforeAutospacing="0" w:lineRule="auto"/>
        <w:ind w:left="1440" w:hanging="360"/>
      </w:pPr>
      <w:r w:rsidDel="00000000" w:rsidR="00000000" w:rsidRPr="00000000">
        <w:rPr>
          <w:rtl w:val="0"/>
        </w:rPr>
        <w:t xml:space="preserve">Signed by an authorized representative of the respondent.</w:t>
      </w:r>
    </w:p>
    <w:p w:rsidR="00000000" w:rsidDel="00000000" w:rsidP="00000000" w:rsidRDefault="00000000" w:rsidRPr="00000000" w14:paraId="00000036">
      <w:pPr>
        <w:numPr>
          <w:ilvl w:val="1"/>
          <w:numId w:val="7"/>
        </w:numPr>
        <w:spacing w:after="0" w:afterAutospacing="0" w:before="0" w:beforeAutospacing="0" w:lineRule="auto"/>
        <w:ind w:left="1440" w:hanging="360"/>
      </w:pPr>
      <w:r w:rsidDel="00000000" w:rsidR="00000000" w:rsidRPr="00000000">
        <w:rPr>
          <w:rtl w:val="0"/>
        </w:rPr>
        <w:t xml:space="preserve">Include contact information and a summary of qualifications.</w:t>
      </w:r>
    </w:p>
    <w:p w:rsidR="00000000" w:rsidDel="00000000" w:rsidP="00000000" w:rsidRDefault="00000000" w:rsidRPr="00000000" w14:paraId="00000037">
      <w:pPr>
        <w:numPr>
          <w:ilvl w:val="0"/>
          <w:numId w:val="7"/>
        </w:numPr>
        <w:spacing w:after="0" w:afterAutospacing="0" w:before="0" w:beforeAutospacing="0" w:lineRule="auto"/>
        <w:ind w:left="720" w:hanging="360"/>
      </w:pPr>
      <w:r w:rsidDel="00000000" w:rsidR="00000000" w:rsidRPr="00000000">
        <w:rPr>
          <w:b w:val="1"/>
          <w:rtl w:val="0"/>
        </w:rPr>
        <w:t xml:space="preserve">Company Details:</w:t>
        <w:br w:type="textWrapping"/>
      </w:r>
    </w:p>
    <w:p w:rsidR="00000000" w:rsidDel="00000000" w:rsidP="00000000" w:rsidRDefault="00000000" w:rsidRPr="00000000" w14:paraId="00000038">
      <w:pPr>
        <w:numPr>
          <w:ilvl w:val="1"/>
          <w:numId w:val="7"/>
        </w:numPr>
        <w:spacing w:after="0" w:afterAutospacing="0" w:before="0" w:beforeAutospacing="0" w:lineRule="auto"/>
        <w:ind w:left="1440" w:hanging="360"/>
      </w:pPr>
      <w:r w:rsidDel="00000000" w:rsidR="00000000" w:rsidRPr="00000000">
        <w:rPr>
          <w:rtl w:val="0"/>
        </w:rPr>
        <w:t xml:space="preserve">Description of organizational structure, ownership, and principal contacts.</w:t>
      </w:r>
    </w:p>
    <w:p w:rsidR="00000000" w:rsidDel="00000000" w:rsidP="00000000" w:rsidRDefault="00000000" w:rsidRPr="00000000" w14:paraId="00000039">
      <w:pPr>
        <w:numPr>
          <w:ilvl w:val="1"/>
          <w:numId w:val="7"/>
        </w:numPr>
        <w:spacing w:after="0" w:afterAutospacing="0" w:before="0" w:beforeAutospacing="0" w:lineRule="auto"/>
        <w:ind w:left="1440" w:hanging="360"/>
      </w:pPr>
      <w:r w:rsidDel="00000000" w:rsidR="00000000" w:rsidRPr="00000000">
        <w:rPr>
          <w:rtl w:val="0"/>
        </w:rPr>
        <w:t xml:space="preserve">Proof of Illinois Secretary of State registration (Certificate of Good Standing or Existence).</w:t>
      </w:r>
    </w:p>
    <w:p w:rsidR="00000000" w:rsidDel="00000000" w:rsidP="00000000" w:rsidRDefault="00000000" w:rsidRPr="00000000" w14:paraId="0000003A">
      <w:pPr>
        <w:numPr>
          <w:ilvl w:val="0"/>
          <w:numId w:val="7"/>
        </w:numPr>
        <w:spacing w:after="0" w:afterAutospacing="0" w:before="0" w:beforeAutospacing="0" w:lineRule="auto"/>
        <w:ind w:left="720" w:hanging="360"/>
      </w:pPr>
      <w:r w:rsidDel="00000000" w:rsidR="00000000" w:rsidRPr="00000000">
        <w:rPr>
          <w:b w:val="1"/>
          <w:rtl w:val="0"/>
        </w:rPr>
        <w:t xml:space="preserve">Experience and Capacity:</w:t>
        <w:br w:type="textWrapping"/>
      </w:r>
    </w:p>
    <w:p w:rsidR="00000000" w:rsidDel="00000000" w:rsidP="00000000" w:rsidRDefault="00000000" w:rsidRPr="00000000" w14:paraId="0000003B">
      <w:pPr>
        <w:numPr>
          <w:ilvl w:val="1"/>
          <w:numId w:val="7"/>
        </w:numPr>
        <w:spacing w:after="0" w:afterAutospacing="0" w:before="0" w:beforeAutospacing="0" w:lineRule="auto"/>
        <w:ind w:left="1440" w:hanging="360"/>
      </w:pPr>
      <w:r w:rsidDel="00000000" w:rsidR="00000000" w:rsidRPr="00000000">
        <w:rPr>
          <w:rtl w:val="0"/>
        </w:rPr>
        <w:t xml:space="preserve">Examples of at least three relevant projects, including contact references.</w:t>
      </w:r>
    </w:p>
    <w:p w:rsidR="00000000" w:rsidDel="00000000" w:rsidP="00000000" w:rsidRDefault="00000000" w:rsidRPr="00000000" w14:paraId="0000003C">
      <w:pPr>
        <w:numPr>
          <w:ilvl w:val="1"/>
          <w:numId w:val="7"/>
        </w:numPr>
        <w:spacing w:after="0" w:afterAutospacing="0" w:before="0" w:beforeAutospacing="0" w:lineRule="auto"/>
        <w:ind w:left="1440" w:hanging="360"/>
      </w:pPr>
      <w:r w:rsidDel="00000000" w:rsidR="00000000" w:rsidRPr="00000000">
        <w:rPr>
          <w:rtl w:val="0"/>
        </w:rPr>
        <w:t xml:space="preserve">Detailed staffing plan, including job titles, responsibilities, and working hours.</w:t>
      </w:r>
    </w:p>
    <w:p w:rsidR="00000000" w:rsidDel="00000000" w:rsidP="00000000" w:rsidRDefault="00000000" w:rsidRPr="00000000" w14:paraId="0000003D">
      <w:pPr>
        <w:numPr>
          <w:ilvl w:val="0"/>
          <w:numId w:val="7"/>
        </w:numPr>
        <w:spacing w:after="0" w:afterAutospacing="0" w:before="0" w:beforeAutospacing="0" w:lineRule="auto"/>
        <w:ind w:left="720" w:hanging="360"/>
      </w:pPr>
      <w:r w:rsidDel="00000000" w:rsidR="00000000" w:rsidRPr="00000000">
        <w:rPr>
          <w:b w:val="1"/>
          <w:rtl w:val="0"/>
        </w:rPr>
        <w:t xml:space="preserve">Insurance and Licenses:</w:t>
        <w:br w:type="textWrapping"/>
      </w:r>
    </w:p>
    <w:p w:rsidR="00000000" w:rsidDel="00000000" w:rsidP="00000000" w:rsidRDefault="00000000" w:rsidRPr="00000000" w14:paraId="0000003E">
      <w:pPr>
        <w:numPr>
          <w:ilvl w:val="1"/>
          <w:numId w:val="7"/>
        </w:numPr>
        <w:spacing w:after="0" w:afterAutospacing="0" w:before="0" w:beforeAutospacing="0" w:lineRule="auto"/>
        <w:ind w:left="1440" w:hanging="360"/>
      </w:pPr>
      <w:r w:rsidDel="00000000" w:rsidR="00000000" w:rsidRPr="00000000">
        <w:rPr>
          <w:rtl w:val="0"/>
        </w:rPr>
        <w:t xml:space="preserve">Evidence of insurance covering liability, workers’ compensation, and automobile use.</w:t>
      </w:r>
    </w:p>
    <w:p w:rsidR="00000000" w:rsidDel="00000000" w:rsidP="00000000" w:rsidRDefault="00000000" w:rsidRPr="00000000" w14:paraId="0000003F">
      <w:pPr>
        <w:numPr>
          <w:ilvl w:val="1"/>
          <w:numId w:val="7"/>
        </w:numPr>
        <w:spacing w:after="0" w:afterAutospacing="0" w:before="0" w:beforeAutospacing="0" w:lineRule="auto"/>
        <w:ind w:left="1440" w:hanging="360"/>
      </w:pPr>
      <w:r w:rsidDel="00000000" w:rsidR="00000000" w:rsidRPr="00000000">
        <w:rPr>
          <w:rtl w:val="0"/>
        </w:rPr>
        <w:t xml:space="preserve">Licenses or certifications relevant to snow removal.</w:t>
      </w:r>
    </w:p>
    <w:p w:rsidR="00000000" w:rsidDel="00000000" w:rsidP="00000000" w:rsidRDefault="00000000" w:rsidRPr="00000000" w14:paraId="00000040">
      <w:pPr>
        <w:numPr>
          <w:ilvl w:val="0"/>
          <w:numId w:val="7"/>
        </w:numPr>
        <w:spacing w:after="0" w:afterAutospacing="0" w:before="0" w:beforeAutospacing="0" w:lineRule="auto"/>
        <w:ind w:left="720" w:hanging="360"/>
      </w:pPr>
      <w:r w:rsidDel="00000000" w:rsidR="00000000" w:rsidRPr="00000000">
        <w:rPr>
          <w:b w:val="1"/>
          <w:rtl w:val="0"/>
        </w:rPr>
        <w:t xml:space="preserve">Financial Stability:</w:t>
        <w:br w:type="textWrapping"/>
      </w:r>
    </w:p>
    <w:p w:rsidR="00000000" w:rsidDel="00000000" w:rsidP="00000000" w:rsidRDefault="00000000" w:rsidRPr="00000000" w14:paraId="00000041">
      <w:pPr>
        <w:numPr>
          <w:ilvl w:val="1"/>
          <w:numId w:val="7"/>
        </w:numPr>
        <w:spacing w:after="0" w:afterAutospacing="0" w:before="0" w:beforeAutospacing="0" w:lineRule="auto"/>
        <w:ind w:left="1440" w:hanging="360"/>
      </w:pPr>
      <w:r w:rsidDel="00000000" w:rsidR="00000000" w:rsidRPr="00000000">
        <w:rPr>
          <w:rtl w:val="0"/>
        </w:rPr>
        <w:t xml:space="preserve">Three years of financial statements or tax returns.</w:t>
      </w:r>
    </w:p>
    <w:p w:rsidR="00000000" w:rsidDel="00000000" w:rsidP="00000000" w:rsidRDefault="00000000" w:rsidRPr="00000000" w14:paraId="00000042">
      <w:pPr>
        <w:numPr>
          <w:ilvl w:val="0"/>
          <w:numId w:val="7"/>
        </w:numPr>
        <w:spacing w:after="0" w:afterAutospacing="0" w:before="0" w:beforeAutospacing="0" w:lineRule="auto"/>
        <w:ind w:left="720" w:hanging="360"/>
      </w:pPr>
      <w:r w:rsidDel="00000000" w:rsidR="00000000" w:rsidRPr="00000000">
        <w:rPr>
          <w:b w:val="1"/>
          <w:rtl w:val="0"/>
        </w:rPr>
        <w:t xml:space="preserve">Conflict of Interest Statement:</w:t>
        <w:br w:type="textWrapping"/>
      </w:r>
    </w:p>
    <w:p w:rsidR="00000000" w:rsidDel="00000000" w:rsidP="00000000" w:rsidRDefault="00000000" w:rsidRPr="00000000" w14:paraId="00000043">
      <w:pPr>
        <w:numPr>
          <w:ilvl w:val="1"/>
          <w:numId w:val="7"/>
        </w:numPr>
        <w:spacing w:after="0" w:afterAutospacing="0" w:before="0" w:beforeAutospacing="0" w:lineRule="auto"/>
        <w:ind w:left="1440" w:hanging="360"/>
      </w:pPr>
      <w:r w:rsidDel="00000000" w:rsidR="00000000" w:rsidRPr="00000000">
        <w:rPr>
          <w:rtl w:val="0"/>
        </w:rPr>
        <w:t xml:space="preserve">Declare any conflicts of interest in operations or relationships with CBASBDI.</w:t>
      </w:r>
    </w:p>
    <w:p w:rsidR="00000000" w:rsidDel="00000000" w:rsidP="00000000" w:rsidRDefault="00000000" w:rsidRPr="00000000" w14:paraId="00000044">
      <w:pPr>
        <w:numPr>
          <w:ilvl w:val="0"/>
          <w:numId w:val="7"/>
        </w:numPr>
        <w:spacing w:after="0" w:afterAutospacing="0" w:before="0" w:beforeAutospacing="0" w:lineRule="auto"/>
        <w:ind w:left="720" w:hanging="360"/>
      </w:pPr>
      <w:r w:rsidDel="00000000" w:rsidR="00000000" w:rsidRPr="00000000">
        <w:rPr>
          <w:b w:val="1"/>
          <w:rtl w:val="0"/>
        </w:rPr>
        <w:t xml:space="preserve">Pricing Proposal:</w:t>
        <w:br w:type="textWrapping"/>
      </w:r>
    </w:p>
    <w:p w:rsidR="00000000" w:rsidDel="00000000" w:rsidP="00000000" w:rsidRDefault="00000000" w:rsidRPr="00000000" w14:paraId="00000045">
      <w:pPr>
        <w:numPr>
          <w:ilvl w:val="1"/>
          <w:numId w:val="7"/>
        </w:numPr>
        <w:spacing w:after="0" w:before="200" w:lineRule="auto"/>
        <w:ind w:left="1440" w:hanging="360"/>
      </w:pPr>
      <w:r w:rsidDel="00000000" w:rsidR="00000000" w:rsidRPr="00000000">
        <w:rPr>
          <w:rtl w:val="0"/>
        </w:rPr>
        <w:t xml:space="preserve">Provide fixed pricing for services, including labor, materials, and equipment costs.</w:t>
      </w:r>
    </w:p>
    <w:p w:rsidR="00000000" w:rsidDel="00000000" w:rsidP="00000000" w:rsidRDefault="00000000" w:rsidRPr="00000000" w14:paraId="00000046">
      <w:pPr>
        <w:numPr>
          <w:ilvl w:val="0"/>
          <w:numId w:val="7"/>
        </w:numPr>
        <w:spacing w:after="0" w:before="200" w:lineRule="auto"/>
        <w:ind w:left="720" w:hanging="360"/>
      </w:pPr>
      <w:r w:rsidDel="00000000" w:rsidR="00000000" w:rsidRPr="00000000">
        <w:rPr>
          <w:b w:val="1"/>
          <w:rtl w:val="0"/>
        </w:rPr>
        <w:t xml:space="preserve">Sustainability Practices:</w:t>
      </w:r>
    </w:p>
    <w:p w:rsidR="00000000" w:rsidDel="00000000" w:rsidP="00000000" w:rsidRDefault="00000000" w:rsidRPr="00000000" w14:paraId="00000047">
      <w:pPr>
        <w:numPr>
          <w:ilvl w:val="1"/>
          <w:numId w:val="7"/>
        </w:numPr>
        <w:spacing w:after="0" w:before="200" w:lineRule="auto"/>
        <w:ind w:left="1440" w:hanging="360"/>
      </w:pPr>
      <w:r w:rsidDel="00000000" w:rsidR="00000000" w:rsidRPr="00000000">
        <w:rPr>
          <w:rtl w:val="0"/>
        </w:rPr>
        <w:t xml:space="preserve">Highlight eco-friendly initiatives, such as the use of green de-icing materials or community engagement efforts.</w:t>
      </w:r>
    </w:p>
    <w:p w:rsidR="00000000" w:rsidDel="00000000" w:rsidP="00000000" w:rsidRDefault="00000000" w:rsidRPr="00000000" w14:paraId="00000048">
      <w:pPr>
        <w:numPr>
          <w:ilvl w:val="0"/>
          <w:numId w:val="7"/>
        </w:numPr>
        <w:spacing w:after="0" w:afterAutospacing="0" w:before="200" w:lineRule="auto"/>
        <w:ind w:left="720" w:hanging="360"/>
      </w:pPr>
      <w:r w:rsidDel="00000000" w:rsidR="00000000" w:rsidRPr="00000000">
        <w:rPr>
          <w:b w:val="1"/>
          <w:rtl w:val="0"/>
        </w:rPr>
        <w:t xml:space="preserve">MBE/WBE/DBE/BEPD Participation:</w:t>
        <w:br w:type="textWrapping"/>
      </w:r>
    </w:p>
    <w:p w:rsidR="00000000" w:rsidDel="00000000" w:rsidP="00000000" w:rsidRDefault="00000000" w:rsidRPr="00000000" w14:paraId="00000049">
      <w:pPr>
        <w:numPr>
          <w:ilvl w:val="1"/>
          <w:numId w:val="7"/>
        </w:numPr>
        <w:spacing w:after="240" w:before="0" w:beforeAutospacing="0" w:lineRule="auto"/>
        <w:ind w:left="1440" w:hanging="360"/>
      </w:pPr>
      <w:r w:rsidDel="00000000" w:rsidR="00000000" w:rsidRPr="00000000">
        <w:rPr>
          <w:rtl w:val="0"/>
        </w:rPr>
        <w:t xml:space="preserve">Include certification copies if applicable and outline commitments to supplier diversity.</w:t>
      </w:r>
    </w:p>
    <w:p w:rsidR="00000000" w:rsidDel="00000000" w:rsidP="00000000" w:rsidRDefault="00000000" w:rsidRPr="00000000" w14:paraId="0000004A">
      <w:pPr>
        <w:pStyle w:val="Heading3"/>
        <w:keepNext w:val="0"/>
        <w:keepLines w:val="0"/>
        <w:spacing w:before="280" w:lineRule="auto"/>
        <w:rPr>
          <w:b w:val="1"/>
          <w:color w:val="1c4587"/>
          <w:sz w:val="26"/>
          <w:szCs w:val="26"/>
        </w:rPr>
      </w:pPr>
      <w:bookmarkStart w:colFirst="0" w:colLast="0" w:name="_7cvmshg6cgmc" w:id="7"/>
      <w:bookmarkEnd w:id="7"/>
      <w:r w:rsidDel="00000000" w:rsidR="00000000" w:rsidRPr="00000000">
        <w:rPr>
          <w:b w:val="1"/>
          <w:color w:val="1c4587"/>
          <w:sz w:val="26"/>
          <w:szCs w:val="26"/>
          <w:rtl w:val="0"/>
        </w:rPr>
        <w:t xml:space="preserve">EVALUATION CRITERIA</w:t>
      </w:r>
    </w:p>
    <w:p w:rsidR="00000000" w:rsidDel="00000000" w:rsidP="00000000" w:rsidRDefault="00000000" w:rsidRPr="00000000" w14:paraId="0000004B">
      <w:pPr>
        <w:spacing w:after="240" w:before="240" w:lineRule="auto"/>
        <w:rPr/>
      </w:pPr>
      <w:r w:rsidDel="00000000" w:rsidR="00000000" w:rsidRPr="00000000">
        <w:rPr>
          <w:rtl w:val="0"/>
        </w:rPr>
        <w:t xml:space="preserve">Proposals will be scored out of 100 points based on the following criteria:</w:t>
      </w:r>
    </w:p>
    <w:p w:rsidR="00000000" w:rsidDel="00000000" w:rsidP="00000000" w:rsidRDefault="00000000" w:rsidRPr="00000000" w14:paraId="0000004C">
      <w:pPr>
        <w:numPr>
          <w:ilvl w:val="0"/>
          <w:numId w:val="5"/>
        </w:numPr>
        <w:spacing w:after="0" w:afterAutospacing="0" w:before="240" w:lineRule="auto"/>
        <w:ind w:left="720" w:hanging="360"/>
      </w:pPr>
      <w:r w:rsidDel="00000000" w:rsidR="00000000" w:rsidRPr="00000000">
        <w:rPr>
          <w:b w:val="1"/>
          <w:rtl w:val="0"/>
        </w:rPr>
        <w:t xml:space="preserve">Experience &amp; Capacity (25 Points):</w:t>
      </w:r>
      <w:r w:rsidDel="00000000" w:rsidR="00000000" w:rsidRPr="00000000">
        <w:rPr>
          <w:rtl w:val="0"/>
        </w:rPr>
        <w:t xml:space="preserve"> Proven ability to manage similar projects.</w:t>
      </w:r>
    </w:p>
    <w:p w:rsidR="00000000" w:rsidDel="00000000" w:rsidP="00000000" w:rsidRDefault="00000000" w:rsidRPr="00000000" w14:paraId="0000004D">
      <w:pPr>
        <w:numPr>
          <w:ilvl w:val="0"/>
          <w:numId w:val="5"/>
        </w:numPr>
        <w:spacing w:after="0" w:afterAutospacing="0" w:before="0" w:beforeAutospacing="0" w:lineRule="auto"/>
        <w:ind w:left="720" w:hanging="360"/>
      </w:pPr>
      <w:r w:rsidDel="00000000" w:rsidR="00000000" w:rsidRPr="00000000">
        <w:rPr>
          <w:b w:val="1"/>
          <w:rtl w:val="0"/>
        </w:rPr>
        <w:t xml:space="preserve">Familiarity with Local Conditions (25 Points):</w:t>
      </w:r>
      <w:r w:rsidDel="00000000" w:rsidR="00000000" w:rsidRPr="00000000">
        <w:rPr>
          <w:rtl w:val="0"/>
        </w:rPr>
        <w:t xml:space="preserve"> Knowledge of SSA #51 boundaries and collaboration with City of Chicago entities.</w:t>
      </w:r>
    </w:p>
    <w:p w:rsidR="00000000" w:rsidDel="00000000" w:rsidP="00000000" w:rsidRDefault="00000000" w:rsidRPr="00000000" w14:paraId="0000004E">
      <w:pPr>
        <w:numPr>
          <w:ilvl w:val="0"/>
          <w:numId w:val="5"/>
        </w:numPr>
        <w:spacing w:after="0" w:afterAutospacing="0" w:before="0" w:beforeAutospacing="0" w:lineRule="auto"/>
        <w:ind w:left="720" w:hanging="360"/>
      </w:pPr>
      <w:r w:rsidDel="00000000" w:rsidR="00000000" w:rsidRPr="00000000">
        <w:rPr>
          <w:b w:val="1"/>
          <w:rtl w:val="0"/>
        </w:rPr>
        <w:t xml:space="preserve">Pricing (25 Points):</w:t>
      </w:r>
      <w:r w:rsidDel="00000000" w:rsidR="00000000" w:rsidRPr="00000000">
        <w:rPr>
          <w:rtl w:val="0"/>
        </w:rPr>
        <w:t xml:space="preserve"> Competitive and transparent cost structure.</w:t>
      </w:r>
    </w:p>
    <w:p w:rsidR="00000000" w:rsidDel="00000000" w:rsidP="00000000" w:rsidRDefault="00000000" w:rsidRPr="00000000" w14:paraId="0000004F">
      <w:pPr>
        <w:numPr>
          <w:ilvl w:val="0"/>
          <w:numId w:val="5"/>
        </w:numPr>
        <w:spacing w:after="240" w:before="0" w:beforeAutospacing="0" w:lineRule="auto"/>
        <w:ind w:left="720" w:hanging="360"/>
      </w:pPr>
      <w:r w:rsidDel="00000000" w:rsidR="00000000" w:rsidRPr="00000000">
        <w:rPr>
          <w:b w:val="1"/>
          <w:rtl w:val="0"/>
        </w:rPr>
        <w:t xml:space="preserve">Innovation &amp; Community Engagement (25 Points):</w:t>
      </w:r>
      <w:r w:rsidDel="00000000" w:rsidR="00000000" w:rsidRPr="00000000">
        <w:rPr>
          <w:rtl w:val="0"/>
        </w:rPr>
        <w:t xml:space="preserve"> Incorporating community hiring, sustainable practices,  partnerships, and collaborations with community stakeholders.</w:t>
      </w:r>
      <w:r w:rsidDel="00000000" w:rsidR="00000000" w:rsidRPr="00000000">
        <w:rPr>
          <w:rtl w:val="0"/>
        </w:rPr>
      </w:r>
    </w:p>
    <w:p w:rsidR="00000000" w:rsidDel="00000000" w:rsidP="00000000" w:rsidRDefault="00000000" w:rsidRPr="00000000" w14:paraId="00000050">
      <w:pPr>
        <w:spacing w:after="240" w:before="240" w:lineRule="auto"/>
        <w:ind w:left="0" w:firstLine="0"/>
        <w:rPr>
          <w:b w:val="1"/>
          <w:color w:val="1c4587"/>
          <w:sz w:val="26"/>
          <w:szCs w:val="26"/>
        </w:rPr>
      </w:pPr>
      <w:r w:rsidDel="00000000" w:rsidR="00000000" w:rsidRPr="00000000">
        <w:rPr>
          <w:b w:val="1"/>
          <w:color w:val="1c4587"/>
          <w:sz w:val="26"/>
          <w:szCs w:val="26"/>
          <w:rtl w:val="0"/>
        </w:rPr>
        <w:t xml:space="preserve">SUBMISSION INSTRUCTIONS</w:t>
      </w:r>
    </w:p>
    <w:p w:rsidR="00000000" w:rsidDel="00000000" w:rsidP="00000000" w:rsidRDefault="00000000" w:rsidRPr="00000000" w14:paraId="00000051">
      <w:pPr>
        <w:spacing w:after="240" w:before="240" w:lineRule="auto"/>
        <w:rPr>
          <w:b w:val="1"/>
        </w:rPr>
      </w:pPr>
      <w:r w:rsidDel="00000000" w:rsidR="00000000" w:rsidRPr="00000000">
        <w:rPr>
          <w:rtl w:val="0"/>
        </w:rPr>
        <w:t xml:space="preserve">Submit one original and five copies of your proposal in hard copy and an electronic version via email. Proposals must be received no later than </w:t>
      </w:r>
      <w:r w:rsidDel="00000000" w:rsidR="00000000" w:rsidRPr="00000000">
        <w:rPr>
          <w:b w:val="1"/>
          <w:rtl w:val="0"/>
        </w:rPr>
        <w:t xml:space="preserve">October 1, 2024, at 12:00 PM.</w:t>
      </w:r>
    </w:p>
    <w:p w:rsidR="00000000" w:rsidDel="00000000" w:rsidP="00000000" w:rsidRDefault="00000000" w:rsidRPr="00000000" w14:paraId="00000052">
      <w:pPr>
        <w:spacing w:after="240" w:before="240" w:lineRule="auto"/>
        <w:rPr/>
      </w:pPr>
      <w:r w:rsidDel="00000000" w:rsidR="00000000" w:rsidRPr="00000000">
        <w:rPr>
          <w:b w:val="1"/>
          <w:rtl w:val="0"/>
        </w:rPr>
        <w:t xml:space="preserve">Delivery Address:</w:t>
        <w:br w:type="textWrapping"/>
      </w:r>
      <w:r w:rsidDel="00000000" w:rsidR="00000000" w:rsidRPr="00000000">
        <w:rPr>
          <w:rtl w:val="0"/>
        </w:rPr>
        <w:t xml:space="preserve"> Chatham Business Association, SBDI</w:t>
        <w:br w:type="textWrapping"/>
        <w:t xml:space="preserve"> 800 E. 78th Street</w:t>
        <w:br w:type="textWrapping"/>
        <w:t xml:space="preserve"> Chicago, IL 60619</w:t>
        <w:br w:type="textWrapping"/>
        <w:t xml:space="preserve"> Attn: Gloria Jenkins, SSA #51 Program Manager</w:t>
      </w:r>
    </w:p>
    <w:p w:rsidR="00000000" w:rsidDel="00000000" w:rsidP="00000000" w:rsidRDefault="00000000" w:rsidRPr="00000000" w14:paraId="00000053">
      <w:pPr>
        <w:spacing w:after="240" w:before="240" w:lineRule="auto"/>
        <w:rPr/>
      </w:pPr>
      <w:r w:rsidDel="00000000" w:rsidR="00000000" w:rsidRPr="00000000">
        <w:rPr>
          <w:b w:val="1"/>
          <w:rtl w:val="0"/>
        </w:rPr>
        <w:t xml:space="preserve">Email Submissions:</w:t>
      </w:r>
      <w:r w:rsidDel="00000000" w:rsidR="00000000" w:rsidRPr="00000000">
        <w:rPr>
          <w:rtl w:val="0"/>
        </w:rPr>
        <w:t xml:space="preserve"> gloriajenkins@cbaworks.org</w:t>
      </w:r>
    </w:p>
    <w:p w:rsidR="00000000" w:rsidDel="00000000" w:rsidP="00000000" w:rsidRDefault="00000000" w:rsidRPr="00000000" w14:paraId="00000054">
      <w:pPr>
        <w:pStyle w:val="Heading3"/>
        <w:keepNext w:val="0"/>
        <w:keepLines w:val="0"/>
        <w:spacing w:before="280" w:lineRule="auto"/>
        <w:rPr>
          <w:b w:val="1"/>
          <w:color w:val="1c4587"/>
          <w:sz w:val="26"/>
          <w:szCs w:val="26"/>
        </w:rPr>
      </w:pPr>
      <w:bookmarkStart w:colFirst="0" w:colLast="0" w:name="_yeolymkabj4g" w:id="8"/>
      <w:bookmarkEnd w:id="8"/>
      <w:r w:rsidDel="00000000" w:rsidR="00000000" w:rsidRPr="00000000">
        <w:rPr>
          <w:b w:val="1"/>
          <w:color w:val="1c4587"/>
          <w:sz w:val="26"/>
          <w:szCs w:val="26"/>
          <w:rtl w:val="0"/>
        </w:rPr>
        <w:t xml:space="preserve">QUESTIONS</w:t>
      </w:r>
    </w:p>
    <w:p w:rsidR="00000000" w:rsidDel="00000000" w:rsidP="00000000" w:rsidRDefault="00000000" w:rsidRPr="00000000" w14:paraId="00000055">
      <w:pPr>
        <w:spacing w:after="240" w:before="240" w:lineRule="auto"/>
        <w:rPr/>
      </w:pPr>
      <w:r w:rsidDel="00000000" w:rsidR="00000000" w:rsidRPr="00000000">
        <w:rPr>
          <w:rtl w:val="0"/>
        </w:rPr>
        <w:t xml:space="preserve">Submit all inquiries regarding this RFP via email to </w:t>
      </w:r>
      <w:hyperlink r:id="rId6">
        <w:r w:rsidDel="00000000" w:rsidR="00000000" w:rsidRPr="00000000">
          <w:rPr>
            <w:b w:val="1"/>
            <w:color w:val="1155cc"/>
            <w:u w:val="single"/>
            <w:rtl w:val="0"/>
          </w:rPr>
          <w:t xml:space="preserve">gloriajenkins@cbaworks.org</w:t>
        </w:r>
      </w:hyperlink>
      <w:r w:rsidDel="00000000" w:rsidR="00000000" w:rsidRPr="00000000">
        <w:rPr>
          <w:b w:val="1"/>
          <w:rtl w:val="0"/>
        </w:rPr>
        <w:t xml:space="preserve"> </w:t>
      </w:r>
      <w:r w:rsidDel="00000000" w:rsidR="00000000" w:rsidRPr="00000000">
        <w:rPr>
          <w:rtl w:val="0"/>
        </w:rPr>
        <w:t xml:space="preserve"> with the subject line "Snow Removal RFP Questions." Responses to questions will be distributed via email.</w:t>
      </w:r>
    </w:p>
    <w:p w:rsidR="00000000" w:rsidDel="00000000" w:rsidP="00000000" w:rsidRDefault="00000000" w:rsidRPr="00000000" w14:paraId="00000056">
      <w:pPr>
        <w:pStyle w:val="Heading3"/>
        <w:keepNext w:val="0"/>
        <w:keepLines w:val="0"/>
        <w:spacing w:before="280" w:lineRule="auto"/>
        <w:rPr>
          <w:b w:val="1"/>
          <w:color w:val="1c4587"/>
          <w:sz w:val="26"/>
          <w:szCs w:val="26"/>
        </w:rPr>
      </w:pPr>
      <w:bookmarkStart w:colFirst="0" w:colLast="0" w:name="_oq3aqo3yqgfm" w:id="9"/>
      <w:bookmarkEnd w:id="9"/>
      <w:r w:rsidDel="00000000" w:rsidR="00000000" w:rsidRPr="00000000">
        <w:rPr>
          <w:b w:val="1"/>
          <w:color w:val="1c4587"/>
          <w:sz w:val="26"/>
          <w:szCs w:val="26"/>
          <w:rtl w:val="0"/>
        </w:rPr>
        <w:t xml:space="preserve">ADDITIONAL REQUIREMENTS</w:t>
      </w:r>
    </w:p>
    <w:p w:rsidR="00000000" w:rsidDel="00000000" w:rsidP="00000000" w:rsidRDefault="00000000" w:rsidRPr="00000000" w14:paraId="00000057">
      <w:pPr>
        <w:spacing w:after="240" w:before="240" w:lineRule="auto"/>
        <w:rPr/>
      </w:pPr>
      <w:r w:rsidDel="00000000" w:rsidR="00000000" w:rsidRPr="00000000">
        <w:rPr>
          <w:rtl w:val="0"/>
        </w:rPr>
        <w:t xml:space="preserve">The contractor must comply with all federal, state, and city regulations, including wage ordinances and safety standards. Any amendments or updates to the contract must be agreed upon in writing by both parties.</w:t>
      </w:r>
    </w:p>
    <w:p w:rsidR="00000000" w:rsidDel="00000000" w:rsidP="00000000" w:rsidRDefault="00000000" w:rsidRPr="00000000" w14:paraId="00000058">
      <w:pPr>
        <w:tabs>
          <w:tab w:val="left" w:leader="none" w:pos="180"/>
        </w:tabs>
        <w:spacing w:before="80" w:line="259" w:lineRule="auto"/>
        <w:jc w:val="both"/>
        <w:rPr/>
      </w:pPr>
      <w:r w:rsidDel="00000000" w:rsidR="00000000" w:rsidRPr="00000000">
        <w:rPr>
          <w:rtl w:val="0"/>
        </w:rPr>
        <w:t xml:space="preserve">This proposal will comply with all codes, standards, regulations, and workers' safety rules that are administered by federal, state and city agencies (HUD, EPA, OSHA, DNR, DCH, and DOT) and any other local regulations and standards (i.e. local ordinance and building codes) that may apply.</w:t>
      </w:r>
    </w:p>
    <w:p w:rsidR="00000000" w:rsidDel="00000000" w:rsidP="00000000" w:rsidRDefault="00000000" w:rsidRPr="00000000" w14:paraId="00000059">
      <w:pPr>
        <w:tabs>
          <w:tab w:val="left" w:leader="none" w:pos="180"/>
        </w:tabs>
        <w:spacing w:before="240" w:line="259" w:lineRule="auto"/>
        <w:jc w:val="both"/>
        <w:rPr/>
      </w:pPr>
      <w:r w:rsidDel="00000000" w:rsidR="00000000" w:rsidRPr="00000000">
        <w:rPr>
          <w:rtl w:val="0"/>
        </w:rPr>
        <w:t xml:space="preserve">This contract is binding with CBASBDI and the successful Respondent, their successors and assigns.  Neither CBASBDI nor the successful Respondent will assign or transfer its interest in this contract without written consent of the other. Changes mutually agreed upon by CBASBDI and the successful Respondent will be incorporated into this contract by written amendments signed by both parties.</w:t>
      </w:r>
    </w:p>
    <w:p w:rsidR="00000000" w:rsidDel="00000000" w:rsidP="00000000" w:rsidRDefault="00000000" w:rsidRPr="00000000" w14:paraId="0000005A">
      <w:pPr>
        <w:tabs>
          <w:tab w:val="left" w:leader="none" w:pos="180"/>
        </w:tabs>
        <w:spacing w:before="240" w:line="259" w:lineRule="auto"/>
        <w:jc w:val="both"/>
        <w:rPr/>
      </w:pPr>
      <w:r w:rsidDel="00000000" w:rsidR="00000000" w:rsidRPr="00000000">
        <w:rPr>
          <w:rtl w:val="0"/>
        </w:rPr>
        <w:t xml:space="preserve">Termination shall be without cause. Either party may terminate the contract by giving forty-five (45) day written notice to the other party.</w:t>
      </w:r>
    </w:p>
    <w:p w:rsidR="00000000" w:rsidDel="00000000" w:rsidP="00000000" w:rsidRDefault="00000000" w:rsidRPr="00000000" w14:paraId="0000005B">
      <w:pPr>
        <w:tabs>
          <w:tab w:val="left" w:leader="none" w:pos="180"/>
        </w:tabs>
        <w:spacing w:before="240" w:line="259" w:lineRule="auto"/>
        <w:jc w:val="both"/>
        <w:rPr/>
      </w:pPr>
      <w:r w:rsidDel="00000000" w:rsidR="00000000" w:rsidRPr="00000000">
        <w:rPr>
          <w:rtl w:val="0"/>
        </w:rPr>
        <w:t xml:space="preserve">The successful Respondent is responsible for all applicable state and federal social security benefits and unemployment taxes and agrees to indemnify and protect CBASBDI against such liability.</w:t>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drawing>
          <wp:inline distB="114300" distT="114300" distL="114300" distR="114300">
            <wp:extent cx="5848350" cy="753427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48350" cy="7534275"/>
                    </a:xfrm>
                    <a:prstGeom prst="rect"/>
                    <a:ln/>
                  </pic:spPr>
                </pic:pic>
              </a:graphicData>
            </a:graphic>
          </wp:inline>
        </w:drawing>
      </w: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rtl w:val="0"/>
      </w:rPr>
      <w:t xml:space="preserve">Snow Removal RFP -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jc w:val="right"/>
      <w:rPr/>
    </w:pPr>
    <w:r w:rsidDel="00000000" w:rsidR="00000000" w:rsidRPr="00000000">
      <w:rPr/>
      <w:drawing>
        <wp:inline distB="114300" distT="114300" distL="114300" distR="114300">
          <wp:extent cx="433388" cy="490627"/>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33388" cy="490627"/>
                  </a:xfrm>
                  <a:prstGeom prst="rect"/>
                  <a:ln/>
                </pic:spPr>
              </pic:pic>
            </a:graphicData>
          </a:graphic>
        </wp:inline>
      </w:drawing>
    </w:r>
    <w:r w:rsidDel="00000000" w:rsidR="00000000" w:rsidRPr="00000000">
      <w:rPr/>
      <w:drawing>
        <wp:inline distB="114300" distT="114300" distL="114300" distR="114300">
          <wp:extent cx="509588" cy="509588"/>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09588" cy="509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gloriajenkins@cbaworks.org" TargetMode="Externa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